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8F631" w14:textId="03335E7F" w:rsidR="00ED4DD8" w:rsidRDefault="00ED4DD8" w:rsidP="00ED4DD8">
      <w:pPr>
        <w:spacing w:after="0" w:line="480" w:lineRule="auto"/>
        <w:jc w:val="center"/>
        <w:rPr>
          <w:rFonts w:ascii="Times New Roman" w:hAnsi="Times New Roman" w:cs="Times New Roman"/>
          <w:sz w:val="24"/>
          <w:szCs w:val="24"/>
        </w:rPr>
      </w:pPr>
    </w:p>
    <w:p w14:paraId="64BCDBEA" w14:textId="3C4D9F8A" w:rsidR="009060EC" w:rsidRDefault="009060EC" w:rsidP="00ED4DD8">
      <w:pPr>
        <w:spacing w:after="0" w:line="480" w:lineRule="auto"/>
        <w:jc w:val="center"/>
        <w:rPr>
          <w:rFonts w:ascii="Times New Roman" w:hAnsi="Times New Roman" w:cs="Times New Roman"/>
          <w:sz w:val="24"/>
          <w:szCs w:val="24"/>
        </w:rPr>
      </w:pPr>
    </w:p>
    <w:p w14:paraId="08EE4176" w14:textId="3751F48E" w:rsidR="009060EC" w:rsidRDefault="009060EC" w:rsidP="00ED4DD8">
      <w:pPr>
        <w:spacing w:after="0" w:line="480" w:lineRule="auto"/>
        <w:jc w:val="center"/>
        <w:rPr>
          <w:rFonts w:ascii="Times New Roman" w:hAnsi="Times New Roman" w:cs="Times New Roman"/>
          <w:sz w:val="24"/>
          <w:szCs w:val="24"/>
        </w:rPr>
      </w:pPr>
    </w:p>
    <w:p w14:paraId="5E1FB743" w14:textId="01C670B7" w:rsidR="009060EC" w:rsidRDefault="009060EC" w:rsidP="00ED4DD8">
      <w:pPr>
        <w:spacing w:after="0" w:line="480" w:lineRule="auto"/>
        <w:jc w:val="center"/>
        <w:rPr>
          <w:rFonts w:ascii="Times New Roman" w:hAnsi="Times New Roman" w:cs="Times New Roman"/>
          <w:sz w:val="24"/>
          <w:szCs w:val="24"/>
        </w:rPr>
      </w:pPr>
    </w:p>
    <w:p w14:paraId="34DEDB1F" w14:textId="64890868" w:rsidR="009060EC" w:rsidRDefault="009060EC" w:rsidP="00ED4DD8">
      <w:pPr>
        <w:spacing w:after="0" w:line="480" w:lineRule="auto"/>
        <w:jc w:val="center"/>
        <w:rPr>
          <w:rFonts w:ascii="Times New Roman" w:hAnsi="Times New Roman" w:cs="Times New Roman"/>
          <w:sz w:val="24"/>
          <w:szCs w:val="24"/>
        </w:rPr>
      </w:pPr>
    </w:p>
    <w:p w14:paraId="78146DF2" w14:textId="42CAD9E5" w:rsidR="009060EC" w:rsidRDefault="009060EC" w:rsidP="00ED4DD8">
      <w:pPr>
        <w:spacing w:after="0" w:line="480" w:lineRule="auto"/>
        <w:jc w:val="center"/>
        <w:rPr>
          <w:rFonts w:ascii="Times New Roman" w:hAnsi="Times New Roman" w:cs="Times New Roman"/>
          <w:sz w:val="24"/>
          <w:szCs w:val="24"/>
        </w:rPr>
      </w:pPr>
    </w:p>
    <w:p w14:paraId="7B15FF21" w14:textId="15E98622" w:rsidR="009060EC" w:rsidRDefault="009060EC" w:rsidP="00ED4DD8">
      <w:pPr>
        <w:spacing w:after="0" w:line="480" w:lineRule="auto"/>
        <w:jc w:val="center"/>
        <w:rPr>
          <w:rFonts w:ascii="Times New Roman" w:hAnsi="Times New Roman" w:cs="Times New Roman"/>
          <w:sz w:val="24"/>
          <w:szCs w:val="24"/>
        </w:rPr>
      </w:pPr>
    </w:p>
    <w:p w14:paraId="3ACB849E" w14:textId="77777777" w:rsidR="009060EC" w:rsidRDefault="009060EC" w:rsidP="00ED4DD8">
      <w:pPr>
        <w:spacing w:after="0" w:line="480" w:lineRule="auto"/>
        <w:jc w:val="center"/>
        <w:rPr>
          <w:rFonts w:ascii="Times New Roman" w:hAnsi="Times New Roman" w:cs="Times New Roman"/>
          <w:sz w:val="24"/>
          <w:szCs w:val="24"/>
        </w:rPr>
      </w:pPr>
    </w:p>
    <w:p w14:paraId="0D297BA3" w14:textId="77777777" w:rsidR="00ED4DD8" w:rsidRPr="00ED4DD8" w:rsidRDefault="00ED4DD8" w:rsidP="00ED4DD8">
      <w:pPr>
        <w:spacing w:after="0" w:line="480" w:lineRule="auto"/>
        <w:jc w:val="center"/>
        <w:rPr>
          <w:rFonts w:ascii="Times New Roman" w:hAnsi="Times New Roman" w:cs="Times New Roman"/>
          <w:sz w:val="24"/>
          <w:szCs w:val="24"/>
        </w:rPr>
      </w:pPr>
      <w:r w:rsidRPr="00ED4DD8">
        <w:rPr>
          <w:rFonts w:ascii="Times New Roman" w:hAnsi="Times New Roman" w:cs="Times New Roman"/>
          <w:sz w:val="24"/>
          <w:szCs w:val="24"/>
        </w:rPr>
        <w:t>Summary and Reflection</w:t>
      </w:r>
    </w:p>
    <w:p w14:paraId="0B78DAC9" w14:textId="77777777" w:rsidR="00ED4DD8" w:rsidRDefault="00ED4DD8" w:rsidP="00ED4D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780817" w14:textId="7005E3F7" w:rsidR="00ED4DD8" w:rsidRDefault="00ED4DD8" w:rsidP="009060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060EC">
        <w:rPr>
          <w:rFonts w:ascii="Times New Roman" w:hAnsi="Times New Roman" w:cs="Times New Roman"/>
          <w:sz w:val="24"/>
          <w:szCs w:val="24"/>
        </w:rPr>
        <w:t>s</w:t>
      </w:r>
    </w:p>
    <w:p w14:paraId="53827E5D" w14:textId="77777777" w:rsidR="009060EC" w:rsidRDefault="009060EC" w:rsidP="00ED4D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DB2009" w14:textId="0F693E2A" w:rsidR="00ED4DD8" w:rsidRPr="00ED4DD8" w:rsidRDefault="00ED4DD8" w:rsidP="00ED4DD8">
      <w:pPr>
        <w:spacing w:after="0" w:line="480" w:lineRule="auto"/>
        <w:jc w:val="center"/>
        <w:rPr>
          <w:rFonts w:ascii="Times New Roman" w:hAnsi="Times New Roman" w:cs="Times New Roman"/>
          <w:sz w:val="24"/>
          <w:szCs w:val="24"/>
        </w:rPr>
      </w:pPr>
      <w:r w:rsidRPr="00ED4DD8">
        <w:rPr>
          <w:rFonts w:ascii="Times New Roman" w:hAnsi="Times New Roman" w:cs="Times New Roman"/>
          <w:sz w:val="24"/>
          <w:szCs w:val="24"/>
        </w:rPr>
        <w:lastRenderedPageBreak/>
        <w:t>Summary and Reflection</w:t>
      </w:r>
    </w:p>
    <w:p w14:paraId="3768F6A0"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The article “Getting it Right: Building Effective Civilian Review Boards to Oversee Police” is authored by Udi Ofer and published in 2015. The article examines the need to establish a review board that can oversee the behaviors and conduct of police officers. The policing system in the United States has been linked to the different negative perception that results from unchecked and uncontrolled behaviors and conduct of the police officers. This essay provides a concise summary and reflection on the above article. </w:t>
      </w:r>
    </w:p>
    <w:p w14:paraId="50CA2D9E"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The article starts by providing an overview of the American policing system and where the negative perception has come from. Ofer (2015) discusses some of the cases in the 1990s and early 2000s that have involved gross misconduct of the police officers. For example, in the 1990s, the police officers were involved in beating a civilian, Rodney King and also killed another, Amadou Diallo. In the 2000s, the police officers were involved in the shooting that resulted in the death of civilians like Sean Bell and Oscar Grant. Recently in 2015, the police were also involved in the shooting of Michael Brown in Ferguson, Missouri and later shooting of an unarmed black man. According to Ofer (2015), all these events have sparked a new debate on whether the police officers require a body to check their behavior and conduct, which can hold them accountable for their gross misconduct. </w:t>
      </w:r>
    </w:p>
    <w:p w14:paraId="7744E9E6"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Further, the article identifies three main gaps that exist when it comes to holding a policing system accountable for their misconduct. First, the author explains that there is a need to hold the police officers accountable for the use of extra force on civilians. Secondly, there is a need to hold police and their departments accountable for the day-to-day transgression that results in resentment of the minority groups. Lastly, Ofer (2015) further explains that there is a need to establish a body that is responsible for reviewing the policing patterns and practices that </w:t>
      </w:r>
      <w:r w:rsidRPr="00ED4DD8">
        <w:rPr>
          <w:rFonts w:ascii="Times New Roman" w:hAnsi="Times New Roman" w:cs="Times New Roman"/>
          <w:sz w:val="24"/>
          <w:szCs w:val="24"/>
        </w:rPr>
        <w:lastRenderedPageBreak/>
        <w:t xml:space="preserve">may help identify the larger problem in the American policing system. All these three gaps form the basis of Ofer’s article. </w:t>
      </w:r>
    </w:p>
    <w:p w14:paraId="29CE2527"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Ofer also provides an overview of the civilian review boards. This includes the historical development of the review board. In this case, Ofer examines how the review boards had evolved since the 1940s when the first board was established in Washington D.C. According to Ofer (2015), the board was disbanded later in 1973 and re-established in 1982 and further strengthened in 2001. Other cities like New York also established a review board in 1953 to respond to the police brutality claims and the misconduct of the police officers. According to Ofer (2015), the civilian review started to take the role of the civil rights movement to challenge the police brutality. </w:t>
      </w:r>
    </w:p>
    <w:p w14:paraId="647401BD"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Ofer also examines the civilian review’s activities in the country’s top 50 police departments. According to Ofer (2015), civilian review’s activities show that there is a serious deficiency in the oversight systems. Lack of review boards has also been highlighted as a shortcoming to an effective oversight on the police departments. According to the author, most of the cities highlighted have civilian oversight board but are ineffective. Also, some of the cities like Los Angeles had not a civilian oversight board beyond the structure of the city government. Generally, Ofer explains that the problems facing the police departments and policing system as a whole are mainly associated with the inefficiency in the existing police oversight boards and also lack of the oversight boards in some cities. </w:t>
      </w:r>
    </w:p>
    <w:p w14:paraId="51738ED1"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Some of the key components of an effective civilian review board, according to Ofer (2015), include the majority member nominated by civic organizations, the board scope to review complaints, there should be an independent investigatory authority, there is a need to ensure that discipline sticks, it should audit policies and practices of the police officers and the </w:t>
      </w:r>
      <w:r w:rsidRPr="00ED4DD8">
        <w:rPr>
          <w:rFonts w:ascii="Times New Roman" w:hAnsi="Times New Roman" w:cs="Times New Roman"/>
          <w:sz w:val="24"/>
          <w:szCs w:val="24"/>
        </w:rPr>
        <w:lastRenderedPageBreak/>
        <w:t xml:space="preserve">departments, it should secure funding, highlight the due process protections for police officers, and it ensure public access or reporting mechanism. All these characteristics define an effective oversight or review board. For instance, regarding the public access and reporting system, Ofer (2015) explains that for the review board to serve the public adequately, the members of the public should find it easy to access the board and file their complaints. The main aim of establishing a review board is to establish a body that will be fair on both sides. The rights of both police officers and the members of the public that they serve should be protected equally. Therefore, as a review board, its main aim to should be protecting the interests of both sides equally. </w:t>
      </w:r>
    </w:p>
    <w:p w14:paraId="593ADBFD" w14:textId="77777777" w:rsidR="00ED4DD8" w:rsidRP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 xml:space="preserve">The article concludes by highlighting the importance of the civilian review board. Ofer states that establishing an effective civilian review board is not an easy task. However, he concludes that a weak civilian review board is even worse than no review board at all. </w:t>
      </w:r>
      <w:r>
        <w:rPr>
          <w:rFonts w:ascii="Times New Roman" w:hAnsi="Times New Roman" w:cs="Times New Roman"/>
          <w:sz w:val="24"/>
          <w:szCs w:val="24"/>
        </w:rPr>
        <w:t xml:space="preserve">Ofer believes that instead of establishing a review board that will not work to achieve its goals, there is need to consider the cost and process involved in establishing a strong and effective civilian review board that will protect both civilian and police officers. </w:t>
      </w:r>
    </w:p>
    <w:p w14:paraId="4216609C" w14:textId="77777777" w:rsidR="00ED4DD8" w:rsidRDefault="00ED4DD8" w:rsidP="00ED4DD8">
      <w:pPr>
        <w:spacing w:after="0" w:line="480" w:lineRule="auto"/>
        <w:ind w:firstLine="720"/>
        <w:rPr>
          <w:rFonts w:ascii="Times New Roman" w:hAnsi="Times New Roman" w:cs="Times New Roman"/>
          <w:sz w:val="24"/>
          <w:szCs w:val="24"/>
        </w:rPr>
      </w:pPr>
      <w:r w:rsidRPr="00ED4DD8">
        <w:rPr>
          <w:rFonts w:ascii="Times New Roman" w:hAnsi="Times New Roman" w:cs="Times New Roman"/>
          <w:sz w:val="24"/>
          <w:szCs w:val="24"/>
        </w:rPr>
        <w:t>I think that this article has highlighted critical concepts to policing that I believe can help change the American policing system that has been linked to numerous negative perceptions. Ofer has highlighted the problems facing the police system and also provided effective and adequate solutions, through the features of an effective civilian review board, to help tackle those problems. I agree with the author that despite that there is a need to establish a civilian review board, but having a weak board is worse than having no board at all. Therefore, I also believe that instead of hurrying and rushing to establish a board that will not work, it is important to do it perfect and right.</w:t>
      </w:r>
    </w:p>
    <w:p w14:paraId="6F85297E" w14:textId="77777777" w:rsidR="002627C9" w:rsidRPr="00ED4DD8" w:rsidRDefault="002627C9" w:rsidP="00ED4DD8">
      <w:pPr>
        <w:spacing w:after="0" w:line="480" w:lineRule="auto"/>
        <w:jc w:val="center"/>
        <w:rPr>
          <w:rFonts w:ascii="Times New Roman" w:hAnsi="Times New Roman" w:cs="Times New Roman"/>
          <w:sz w:val="24"/>
          <w:szCs w:val="24"/>
        </w:rPr>
      </w:pPr>
      <w:r w:rsidRPr="00ED4DD8">
        <w:rPr>
          <w:rFonts w:ascii="Times New Roman" w:hAnsi="Times New Roman" w:cs="Times New Roman"/>
          <w:sz w:val="24"/>
          <w:szCs w:val="24"/>
        </w:rPr>
        <w:lastRenderedPageBreak/>
        <w:t>Reference</w:t>
      </w:r>
    </w:p>
    <w:p w14:paraId="6295CB65" w14:textId="77777777" w:rsidR="002627C9" w:rsidRPr="00ED4DD8" w:rsidRDefault="002627C9" w:rsidP="00ED4DD8">
      <w:pPr>
        <w:spacing w:after="0" w:line="480" w:lineRule="auto"/>
        <w:ind w:left="720" w:hanging="720"/>
        <w:rPr>
          <w:rFonts w:ascii="Times New Roman" w:hAnsi="Times New Roman" w:cs="Times New Roman"/>
          <w:sz w:val="24"/>
          <w:szCs w:val="24"/>
        </w:rPr>
      </w:pPr>
      <w:r w:rsidRPr="00ED4DD8">
        <w:rPr>
          <w:rFonts w:ascii="Times New Roman" w:hAnsi="Times New Roman" w:cs="Times New Roman"/>
          <w:color w:val="222222"/>
          <w:sz w:val="24"/>
          <w:szCs w:val="24"/>
          <w:shd w:val="clear" w:color="auto" w:fill="FFFFFF"/>
        </w:rPr>
        <w:t>Ofer, U. (2015). Getting It Right: Building Effective Civilian Review Boards to Oversee Police. </w:t>
      </w:r>
      <w:r w:rsidRPr="00ED4DD8">
        <w:rPr>
          <w:rFonts w:ascii="Times New Roman" w:hAnsi="Times New Roman" w:cs="Times New Roman"/>
          <w:i/>
          <w:iCs/>
          <w:color w:val="222222"/>
          <w:sz w:val="24"/>
          <w:szCs w:val="24"/>
          <w:shd w:val="clear" w:color="auto" w:fill="FFFFFF"/>
        </w:rPr>
        <w:t>Seton Hall L. Rev.</w:t>
      </w:r>
      <w:r w:rsidRPr="00ED4DD8">
        <w:rPr>
          <w:rFonts w:ascii="Times New Roman" w:hAnsi="Times New Roman" w:cs="Times New Roman"/>
          <w:color w:val="222222"/>
          <w:sz w:val="24"/>
          <w:szCs w:val="24"/>
          <w:shd w:val="clear" w:color="auto" w:fill="FFFFFF"/>
        </w:rPr>
        <w:t>, </w:t>
      </w:r>
      <w:r w:rsidRPr="00ED4DD8">
        <w:rPr>
          <w:rFonts w:ascii="Times New Roman" w:hAnsi="Times New Roman" w:cs="Times New Roman"/>
          <w:i/>
          <w:iCs/>
          <w:color w:val="222222"/>
          <w:sz w:val="24"/>
          <w:szCs w:val="24"/>
          <w:shd w:val="clear" w:color="auto" w:fill="FFFFFF"/>
        </w:rPr>
        <w:t>46</w:t>
      </w:r>
      <w:r w:rsidRPr="00ED4DD8">
        <w:rPr>
          <w:rFonts w:ascii="Times New Roman" w:hAnsi="Times New Roman" w:cs="Times New Roman"/>
          <w:color w:val="222222"/>
          <w:sz w:val="24"/>
          <w:szCs w:val="24"/>
          <w:shd w:val="clear" w:color="auto" w:fill="FFFFFF"/>
        </w:rPr>
        <w:t>, 1033.</w:t>
      </w:r>
      <w:bookmarkStart w:id="0" w:name="_GoBack"/>
      <w:bookmarkEnd w:id="0"/>
    </w:p>
    <w:sectPr w:rsidR="002627C9" w:rsidRPr="00ED4DD8" w:rsidSect="00ED4D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5781B" w14:textId="77777777" w:rsidR="00F55171" w:rsidRDefault="00F55171" w:rsidP="00ED4DD8">
      <w:pPr>
        <w:spacing w:after="0" w:line="240" w:lineRule="auto"/>
      </w:pPr>
      <w:r>
        <w:separator/>
      </w:r>
    </w:p>
  </w:endnote>
  <w:endnote w:type="continuationSeparator" w:id="0">
    <w:p w14:paraId="2663BDC0" w14:textId="77777777" w:rsidR="00F55171" w:rsidRDefault="00F55171" w:rsidP="00ED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AFE95" w14:textId="77777777" w:rsidR="00F55171" w:rsidRDefault="00F55171" w:rsidP="00ED4DD8">
      <w:pPr>
        <w:spacing w:after="0" w:line="240" w:lineRule="auto"/>
      </w:pPr>
      <w:r>
        <w:separator/>
      </w:r>
    </w:p>
  </w:footnote>
  <w:footnote w:type="continuationSeparator" w:id="0">
    <w:p w14:paraId="13D11BDC" w14:textId="77777777" w:rsidR="00F55171" w:rsidRDefault="00F55171" w:rsidP="00ED4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4D865" w14:textId="77777777" w:rsidR="00ED4DD8" w:rsidRPr="00ED4DD8" w:rsidRDefault="00ED4DD8" w:rsidP="00ED4DD8">
    <w:pPr>
      <w:pStyle w:val="Header"/>
      <w:rPr>
        <w:rFonts w:ascii="Times New Roman" w:hAnsi="Times New Roman" w:cs="Times New Roman"/>
        <w:sz w:val="24"/>
        <w:szCs w:val="24"/>
      </w:rPr>
    </w:pPr>
    <w:r w:rsidRPr="00ED4DD8">
      <w:rPr>
        <w:rFonts w:ascii="Times New Roman" w:hAnsi="Times New Roman" w:cs="Times New Roman"/>
        <w:sz w:val="24"/>
        <w:szCs w:val="24"/>
      </w:rPr>
      <w:t xml:space="preserve">SUMMARY AND REFLECTION </w:t>
    </w:r>
    <w:r w:rsidRPr="00ED4DD8">
      <w:rPr>
        <w:rFonts w:ascii="Times New Roman" w:hAnsi="Times New Roman" w:cs="Times New Roman"/>
        <w:sz w:val="24"/>
        <w:szCs w:val="24"/>
      </w:rPr>
      <w:tab/>
    </w:r>
    <w:r w:rsidRPr="00ED4DD8">
      <w:rPr>
        <w:rFonts w:ascii="Times New Roman" w:hAnsi="Times New Roman" w:cs="Times New Roman"/>
        <w:sz w:val="24"/>
        <w:szCs w:val="24"/>
      </w:rPr>
      <w:tab/>
    </w:r>
    <w:r w:rsidRPr="00ED4DD8">
      <w:rPr>
        <w:rFonts w:ascii="Times New Roman" w:hAnsi="Times New Roman" w:cs="Times New Roman"/>
        <w:sz w:val="24"/>
        <w:szCs w:val="24"/>
      </w:rPr>
      <w:fldChar w:fldCharType="begin"/>
    </w:r>
    <w:r w:rsidRPr="00ED4DD8">
      <w:rPr>
        <w:rFonts w:ascii="Times New Roman" w:hAnsi="Times New Roman" w:cs="Times New Roman"/>
        <w:sz w:val="24"/>
        <w:szCs w:val="24"/>
      </w:rPr>
      <w:instrText xml:space="preserve"> PAGE   \* MERGEFORMAT </w:instrText>
    </w:r>
    <w:r w:rsidRPr="00ED4DD8">
      <w:rPr>
        <w:rFonts w:ascii="Times New Roman" w:hAnsi="Times New Roman" w:cs="Times New Roman"/>
        <w:sz w:val="24"/>
        <w:szCs w:val="24"/>
      </w:rPr>
      <w:fldChar w:fldCharType="separate"/>
    </w:r>
    <w:r>
      <w:rPr>
        <w:rFonts w:ascii="Times New Roman" w:hAnsi="Times New Roman" w:cs="Times New Roman"/>
        <w:noProof/>
        <w:sz w:val="24"/>
        <w:szCs w:val="24"/>
      </w:rPr>
      <w:t>2</w:t>
    </w:r>
    <w:r w:rsidRPr="00ED4DD8">
      <w:rPr>
        <w:rFonts w:ascii="Times New Roman" w:hAnsi="Times New Roman" w:cs="Times New Roman"/>
        <w:noProof/>
        <w:sz w:val="24"/>
        <w:szCs w:val="24"/>
      </w:rPr>
      <w:fldChar w:fldCharType="end"/>
    </w:r>
  </w:p>
  <w:p w14:paraId="22EE51C4" w14:textId="77777777" w:rsidR="00ED4DD8" w:rsidRDefault="00ED4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E8664" w14:textId="77777777" w:rsidR="00ED4DD8" w:rsidRPr="00ED4DD8" w:rsidRDefault="00ED4DD8">
    <w:pPr>
      <w:pStyle w:val="Header"/>
      <w:rPr>
        <w:rFonts w:ascii="Times New Roman" w:hAnsi="Times New Roman" w:cs="Times New Roman"/>
        <w:sz w:val="24"/>
        <w:szCs w:val="24"/>
      </w:rPr>
    </w:pPr>
    <w:r w:rsidRPr="00ED4DD8">
      <w:rPr>
        <w:rFonts w:ascii="Times New Roman" w:hAnsi="Times New Roman" w:cs="Times New Roman"/>
        <w:sz w:val="24"/>
        <w:szCs w:val="24"/>
      </w:rPr>
      <w:t xml:space="preserve">Running head: SUMMARY AND REFLECTION </w:t>
    </w:r>
    <w:r w:rsidRPr="00ED4DD8">
      <w:rPr>
        <w:rFonts w:ascii="Times New Roman" w:hAnsi="Times New Roman" w:cs="Times New Roman"/>
        <w:sz w:val="24"/>
        <w:szCs w:val="24"/>
      </w:rPr>
      <w:tab/>
    </w:r>
    <w:r w:rsidRPr="00ED4DD8">
      <w:rPr>
        <w:rFonts w:ascii="Times New Roman" w:hAnsi="Times New Roman" w:cs="Times New Roman"/>
        <w:sz w:val="24"/>
        <w:szCs w:val="24"/>
      </w:rPr>
      <w:tab/>
    </w:r>
    <w:r w:rsidRPr="00ED4DD8">
      <w:rPr>
        <w:rFonts w:ascii="Times New Roman" w:hAnsi="Times New Roman" w:cs="Times New Roman"/>
        <w:sz w:val="24"/>
        <w:szCs w:val="24"/>
      </w:rPr>
      <w:fldChar w:fldCharType="begin"/>
    </w:r>
    <w:r w:rsidRPr="00ED4DD8">
      <w:rPr>
        <w:rFonts w:ascii="Times New Roman" w:hAnsi="Times New Roman" w:cs="Times New Roman"/>
        <w:sz w:val="24"/>
        <w:szCs w:val="24"/>
      </w:rPr>
      <w:instrText xml:space="preserve"> PAGE   \* MERGEFORMAT </w:instrText>
    </w:r>
    <w:r w:rsidRPr="00ED4DD8">
      <w:rPr>
        <w:rFonts w:ascii="Times New Roman" w:hAnsi="Times New Roman" w:cs="Times New Roman"/>
        <w:sz w:val="24"/>
        <w:szCs w:val="24"/>
      </w:rPr>
      <w:fldChar w:fldCharType="separate"/>
    </w:r>
    <w:r>
      <w:rPr>
        <w:rFonts w:ascii="Times New Roman" w:hAnsi="Times New Roman" w:cs="Times New Roman"/>
        <w:noProof/>
        <w:sz w:val="24"/>
        <w:szCs w:val="24"/>
      </w:rPr>
      <w:t>1</w:t>
    </w:r>
    <w:r w:rsidRPr="00ED4DD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D05"/>
    <w:rsid w:val="00017D48"/>
    <w:rsid w:val="00047BFC"/>
    <w:rsid w:val="0005079F"/>
    <w:rsid w:val="002627C9"/>
    <w:rsid w:val="002B57A2"/>
    <w:rsid w:val="0051248F"/>
    <w:rsid w:val="006A56C7"/>
    <w:rsid w:val="007B5D05"/>
    <w:rsid w:val="009060EC"/>
    <w:rsid w:val="009D258A"/>
    <w:rsid w:val="00ED4DD8"/>
    <w:rsid w:val="00F5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6A1DC"/>
  <w15:docId w15:val="{4B7473DE-E9AA-438C-B9F6-2C871CF7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DD8"/>
  </w:style>
  <w:style w:type="paragraph" w:styleId="Footer">
    <w:name w:val="footer"/>
    <w:basedOn w:val="Normal"/>
    <w:link w:val="FooterChar"/>
    <w:uiPriority w:val="99"/>
    <w:unhideWhenUsed/>
    <w:rsid w:val="00ED4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2018-10-20T06:44:00Z</dcterms:created>
  <dcterms:modified xsi:type="dcterms:W3CDTF">2018-10-20T11:28:00Z</dcterms:modified>
</cp:coreProperties>
</file>